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79" w:rsidRPr="008F2DA7" w:rsidRDefault="00456379" w:rsidP="00914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12</w:t>
      </w:r>
      <w:r w:rsidRPr="008F2DA7">
        <w:rPr>
          <w:b/>
          <w:sz w:val="28"/>
          <w:szCs w:val="28"/>
        </w:rPr>
        <w:t xml:space="preserve"> </w:t>
      </w:r>
    </w:p>
    <w:p w:rsidR="00456379" w:rsidRPr="008F2DA7" w:rsidRDefault="00456379" w:rsidP="009146DE">
      <w:pPr>
        <w:jc w:val="center"/>
        <w:rPr>
          <w:b/>
          <w:sz w:val="28"/>
          <w:szCs w:val="28"/>
        </w:rPr>
      </w:pPr>
      <w:r w:rsidRPr="008F2DA7">
        <w:rPr>
          <w:b/>
          <w:sz w:val="28"/>
          <w:szCs w:val="28"/>
        </w:rPr>
        <w:t xml:space="preserve">Rady </w:t>
      </w:r>
      <w:r>
        <w:rPr>
          <w:b/>
          <w:sz w:val="28"/>
          <w:szCs w:val="28"/>
        </w:rPr>
        <w:t>Pedagogicznej Zespołu Szkolno-Przedszkolnego</w:t>
      </w:r>
      <w:r w:rsidRPr="008F2DA7">
        <w:rPr>
          <w:b/>
          <w:sz w:val="28"/>
          <w:szCs w:val="28"/>
        </w:rPr>
        <w:t xml:space="preserve"> nr 12 w Rybniku</w:t>
      </w:r>
    </w:p>
    <w:p w:rsidR="00456379" w:rsidRPr="008F2DA7" w:rsidRDefault="00456379" w:rsidP="00914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19. 11. 2015</w:t>
      </w:r>
      <w:r w:rsidRPr="008F2DA7">
        <w:rPr>
          <w:b/>
          <w:sz w:val="28"/>
          <w:szCs w:val="28"/>
        </w:rPr>
        <w:t xml:space="preserve"> r.</w:t>
      </w:r>
    </w:p>
    <w:p w:rsidR="00456379" w:rsidRPr="008F2DA7" w:rsidRDefault="00456379" w:rsidP="009146DE">
      <w:pPr>
        <w:jc w:val="center"/>
        <w:rPr>
          <w:b/>
          <w:sz w:val="28"/>
          <w:szCs w:val="28"/>
        </w:rPr>
      </w:pPr>
      <w:r w:rsidRPr="008F2DA7">
        <w:rPr>
          <w:b/>
          <w:sz w:val="28"/>
          <w:szCs w:val="28"/>
        </w:rPr>
        <w:t>w sprawie</w:t>
      </w:r>
    </w:p>
    <w:p w:rsidR="00456379" w:rsidRPr="008F2DA7" w:rsidRDefault="00456379" w:rsidP="00914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nowelizacji statutu Z</w:t>
      </w:r>
      <w:smartTag w:uri="urn:schemas-microsoft-com:office:smarttags" w:element="PersonName">
        <w:r>
          <w:rPr>
            <w:b/>
            <w:sz w:val="28"/>
            <w:szCs w:val="28"/>
          </w:rPr>
          <w:t>SP nr 1</w:t>
        </w:r>
      </w:smartTag>
      <w:r>
        <w:rPr>
          <w:b/>
          <w:sz w:val="28"/>
          <w:szCs w:val="28"/>
        </w:rPr>
        <w:t>2 w Rybniku</w:t>
      </w:r>
    </w:p>
    <w:p w:rsidR="00456379" w:rsidRPr="008F2DA7" w:rsidRDefault="00456379" w:rsidP="009146DE">
      <w:pPr>
        <w:jc w:val="center"/>
        <w:rPr>
          <w:b/>
          <w:sz w:val="28"/>
          <w:szCs w:val="28"/>
        </w:rPr>
      </w:pPr>
    </w:p>
    <w:p w:rsidR="00456379" w:rsidRPr="008F2DA7" w:rsidRDefault="00456379" w:rsidP="009146DE">
      <w:pPr>
        <w:jc w:val="both"/>
      </w:pPr>
      <w:r w:rsidRPr="008F2DA7">
        <w:t xml:space="preserve">Na </w:t>
      </w:r>
      <w:r>
        <w:t xml:space="preserve">podstawie art.50   ust. 2 </w:t>
      </w:r>
      <w:r w:rsidRPr="008F2DA7">
        <w:t xml:space="preserve">ustawy z dnia 7 września 1991r. o systemie oświaty </w:t>
      </w:r>
    </w:p>
    <w:p w:rsidR="00456379" w:rsidRPr="008F2DA7" w:rsidRDefault="00456379" w:rsidP="009146DE">
      <w:pPr>
        <w:jc w:val="both"/>
      </w:pPr>
      <w:r w:rsidRPr="008F2DA7">
        <w:t>(</w:t>
      </w:r>
      <w:r>
        <w:t xml:space="preserve"> tekst jednolity</w:t>
      </w:r>
      <w:r w:rsidRPr="008F2DA7">
        <w:t xml:space="preserve"> Dz. U.</w:t>
      </w:r>
      <w:r>
        <w:t>67 poz.329 z 1996r. ze zmianami</w:t>
      </w:r>
      <w:r w:rsidRPr="008F2DA7">
        <w:t xml:space="preserve">) </w:t>
      </w:r>
      <w:r>
        <w:t xml:space="preserve">oraz Rozporządzenie Ministra Edukacji Narodowej z dnia 30 kwietnia 2007r. w sprawie warunków i sposobu i klasyfikowania i promowania uczniów i słuchaczy oraz przeprowadzania sprawdzianów i egzaminów w szkołach publicznych/ (Dz. U. z 2007r. Nr 83, poz. 562 z późn. zm.)                   </w:t>
      </w:r>
      <w:r w:rsidRPr="008F2DA7">
        <w:t>Rada Pedagogiczna</w:t>
      </w:r>
      <w:r>
        <w:t xml:space="preserve"> podejmuje uchwałę w sprawie nowelizacji statutu Z</w:t>
      </w:r>
      <w:smartTag w:uri="urn:schemas-microsoft-com:office:smarttags" w:element="PersonName">
        <w:r>
          <w:t>SP nr 1</w:t>
        </w:r>
      </w:smartTag>
      <w:r>
        <w:t>2 w Rybniku</w:t>
      </w:r>
      <w:r w:rsidRPr="008F2DA7">
        <w:t>:</w:t>
      </w:r>
    </w:p>
    <w:p w:rsidR="00456379" w:rsidRPr="008F2DA7" w:rsidRDefault="00456379" w:rsidP="009146DE">
      <w:pPr>
        <w:jc w:val="both"/>
        <w:rPr>
          <w:b/>
        </w:rPr>
      </w:pPr>
    </w:p>
    <w:p w:rsidR="00456379" w:rsidRPr="008F2DA7" w:rsidRDefault="00456379" w:rsidP="009146DE">
      <w:pPr>
        <w:jc w:val="center"/>
        <w:rPr>
          <w:b/>
        </w:rPr>
      </w:pPr>
      <w:r w:rsidRPr="008F2DA7">
        <w:rPr>
          <w:b/>
        </w:rPr>
        <w:t>§ 1</w:t>
      </w:r>
    </w:p>
    <w:p w:rsidR="00456379" w:rsidRPr="00F55902" w:rsidRDefault="00456379" w:rsidP="009146DE">
      <w:r>
        <w:t xml:space="preserve">   Zatwierdza przedstawioną przez dyrektora nowelizację statutu  Zespołu Szkolno-Przedszkolnego nr 12  w Rybniku :</w:t>
      </w:r>
      <w:r>
        <w:rPr>
          <w:b/>
        </w:rPr>
        <w:t xml:space="preserve">                                                                                        </w:t>
      </w:r>
    </w:p>
    <w:p w:rsidR="00456379" w:rsidRPr="0077038B" w:rsidRDefault="00456379" w:rsidP="009146DE">
      <w:pPr>
        <w:tabs>
          <w:tab w:val="left" w:pos="851"/>
        </w:tabs>
        <w:spacing w:before="40"/>
        <w:rPr>
          <w:bCs/>
        </w:rPr>
      </w:pPr>
      <w:r>
        <w:t xml:space="preserve">    </w:t>
      </w:r>
      <w:r w:rsidRPr="0077038B">
        <w:t xml:space="preserve">W </w:t>
      </w:r>
      <w:r w:rsidRPr="0077038B">
        <w:rPr>
          <w:bCs/>
        </w:rPr>
        <w:t>§ 5.</w:t>
      </w:r>
    </w:p>
    <w:p w:rsidR="00456379" w:rsidRPr="0077038B" w:rsidRDefault="00456379" w:rsidP="009146DE">
      <w:pPr>
        <w:tabs>
          <w:tab w:val="left" w:pos="851"/>
        </w:tabs>
        <w:spacing w:before="40"/>
        <w:rPr>
          <w:bCs/>
        </w:rPr>
      </w:pPr>
      <w:r w:rsidRPr="0077038B">
        <w:rPr>
          <w:bCs/>
        </w:rPr>
        <w:t>ust.</w:t>
      </w:r>
      <w:r>
        <w:rPr>
          <w:bCs/>
        </w:rPr>
        <w:t xml:space="preserve"> </w:t>
      </w:r>
      <w:r w:rsidRPr="0077038B">
        <w:rPr>
          <w:bCs/>
        </w:rPr>
        <w:t>1 wprowadza się pkt 2), 3), 4), 5), 6) o następującym brzmieniu: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„2)</w:t>
      </w:r>
      <w:r>
        <w:t xml:space="preserve"> </w:t>
      </w:r>
      <w:r w:rsidRPr="0077038B">
        <w:t>Placówki przedszkolne nie są placówkami me</w:t>
      </w:r>
      <w:r>
        <w:t xml:space="preserve">dycznymi, dlatego </w:t>
      </w:r>
      <w:r w:rsidRPr="0077038B">
        <w:t>w przedszkolu nauczyciele nie podają dzieciom lekarstw.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3) Pomoc psychologiczno – pedagogiczna udzielana dziecku w przedszkolu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polega na rozpoznawaniu i zaspokajaniu indywidualnych potrzeb rozwojowych </w:t>
      </w:r>
      <w:r w:rsidRPr="0077038B">
        <w:br/>
        <w:t xml:space="preserve">             i edukacyjnych dziecka oraz rozpoznawaniu indywidualnych możliwości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psychologicznych dziecka, wynikających w szczególności ze: szczególnych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uzdolnień; niepełnosprawności; choroby przewlekłej; niedostosowania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społecznego; zagrożenia niedostosowaniem społecznym; specyficznych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trudności w uczeniu się; zaburzeń komunikacji językowej; sytuacji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kryzysowych lub traumatycznych; niepowodzeń edukacyjnych;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zaniedbań środowiskowych związanych z sytuacją bytową ucznia i rodziny,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sposobem spędzania czasu wolnego, kontaktami środowiskowymi;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trudności adaptacyjnych związanych z różnicami kulturowymi lub ze zmianą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środowiska edukacyjnego, w tym związanych z wcześniejszym kształceniem za 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granicą;</w:t>
      </w:r>
    </w:p>
    <w:p w:rsidR="00456379" w:rsidRDefault="00456379" w:rsidP="009146DE">
      <w:pPr>
        <w:tabs>
          <w:tab w:val="left" w:pos="851"/>
        </w:tabs>
        <w:spacing w:before="40"/>
      </w:pPr>
      <w:r w:rsidRPr="0077038B">
        <w:t xml:space="preserve">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4). Pomoc psychologiczno – pedagogiczną organizuje dyrektor przedszkola w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formie: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Zajęć specjalistycznych dla wychowanków: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a) korekcyjno-kompensacyjnych, logopedycznych, socjoterapeutycznych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oraz innych zajęć o charakterze terapeutycznym;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b) porad i konsultacji.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5) Dla rodziców wychowanków i nauczycieli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a) porad i konsultacji;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b) warsztatów i szkoleń.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6)</w:t>
      </w:r>
      <w:r>
        <w:t xml:space="preserve"> </w:t>
      </w:r>
      <w:r w:rsidRPr="0077038B">
        <w:t>Pomocy psychologiczno-pedagogicznej udzielają prowadzący zajęcia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z wychowankiem</w:t>
      </w:r>
      <w:r w:rsidRPr="0077038B">
        <w:rPr>
          <w:i/>
          <w:iCs/>
        </w:rPr>
        <w:t xml:space="preserve">, </w:t>
      </w:r>
      <w:r w:rsidRPr="0077038B">
        <w:t xml:space="preserve">nauczyciele, oraz specjaliści, w szczególności, psycholodzy, 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pedagodzy, logopedzi we współpracy z: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a) rodzicami uczniów;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b) poradniami psychologiczno-pedagogicznymi, w tym poradniami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specjalistycznymi;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c) placówkami doskonalenia nauczycieli;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d) innymi przedszkolami, szkołami i placówkami;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e) organizacjami pozarządowymi oraz innymi instytucjami działającymi na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rzecz  rodziny, dzieci i młodzieży.”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W </w:t>
      </w:r>
      <w:r w:rsidRPr="0077038B">
        <w:rPr>
          <w:bCs/>
        </w:rPr>
        <w:t>§</w:t>
      </w:r>
      <w:r w:rsidRPr="0077038B">
        <w:t xml:space="preserve"> 5 wprowadza się ust. 3 o następującym brzmieniu:</w:t>
      </w:r>
    </w:p>
    <w:p w:rsidR="00456379" w:rsidRPr="0077038B" w:rsidRDefault="00456379" w:rsidP="009146DE">
      <w:pPr>
        <w:tabs>
          <w:tab w:val="left" w:pos="851"/>
        </w:tabs>
        <w:spacing w:before="40"/>
        <w:rPr>
          <w:bCs/>
        </w:rPr>
      </w:pPr>
      <w:r w:rsidRPr="0077038B">
        <w:rPr>
          <w:bCs/>
        </w:rPr>
        <w:t>„3.</w:t>
      </w:r>
      <w:r w:rsidRPr="0077038B">
        <w:rPr>
          <w:b/>
          <w:bCs/>
        </w:rPr>
        <w:t xml:space="preserve">   </w:t>
      </w:r>
      <w:r w:rsidRPr="0077038B">
        <w:rPr>
          <w:bCs/>
        </w:rPr>
        <w:t>W zakresie organizowania opieki nad dziećmi niepełnosprawnymi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1).W przedszkolu organizuje się kształcenie, wychowanie i opiekę dla dzieci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niepełnosprawnych: niesłyszących, słabosłyszących, niewidomych,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słabowidzących, z niepełnosprawnością ruchową, w tym z afazją, </w:t>
      </w:r>
      <w:r w:rsidRPr="0077038B">
        <w:br/>
        <w:t xml:space="preserve">                    z upośledzeniem umysłowym, z autyzmem, w tym z zespołem Aspergera </w:t>
      </w:r>
      <w:r w:rsidRPr="0077038B">
        <w:br/>
        <w:t xml:space="preserve">                    i z niepełnosprawnościami sprzężonymi, zwanych dalej "uczniami               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niepełnosprawnymi", oraz dla uczniów niedostosowanych społecznie </w:t>
      </w:r>
      <w:r w:rsidRPr="0077038B">
        <w:br/>
        <w:t xml:space="preserve">                    i zagrożonych niedostosowaniem społecznym, wymagających stosowania            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specjalnej organizacji nauki i metod pracy.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2). Przedszkole zapewnia realizację zaleceń zawartych w orzeczeniu o potrzebie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kształcenia specjalnego; odpowiednie, ze względu na indywidualne potrzeby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rozwojowe i  edukacyjne oraz możliwości psychofizyczne wychowanków,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warunki do nauki, sprzęt specjalistyczny i środki dydaktyczne; zajęcia   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specjalistyczne, o których mowa    przepisach w sprawie zasad udzielania i 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organizacji pomocy psychologiczno –  pedagogicznej w publicznych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przedszkolach; inne zajęcia odpowiednie ze względu na  indywidualne potrzeby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rozwojowe i edukacyjne oraz możliwości psychofizyczne wychowanków, w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szczególności zajęcia rewalidacyjne i resocjalizacyjn</w:t>
      </w:r>
      <w:r>
        <w:t>e</w:t>
      </w:r>
      <w:r w:rsidRPr="0077038B">
        <w:t xml:space="preserve"> przygotowanie 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wychowanków do samodzielności w życiu dorosłym.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3). Liczbę dzieci w oddziale przedszkola, określają przepisy w sprawie ramowych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statutów  publicznego przedszkola oraz publicznych szkół.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4) Indywidualne obowiązkowe roczne przygotowanie przedszkolne obejmuje    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dzieci, których    stan zdrowia uniemożliwia lub znacznie utrudnia uczęszczanie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do przedszkola, na  podstawie opinii indywidualnego obowiązkowego rocznego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 przygotowania przedszkolnego   wydanego przez zespół orzekający działający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 w Publicznej Poradni Psychologiczno- Pedagogicznej.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5) Dyrektor w porozumieniu z organem prowadzącym przedszkola organizuje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indywidualne  przygotowanie przedszkolne.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6) Przedszkole, na życzenie rodziców (prawnych opiekunów) organizuje naukę 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religii dla  grupy nie mniejszej niż 7 osób z oddziału.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a)  W przypadku mniejszej liczby dzieci, których rodzice (prawni opiekunowie)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  złożyli pisemne życzenie udziału ich dzieci w nauce religii, naukę religii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  prowadzi się w grupie międzyoddziałowej.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b) Nauka religii odbywa się w przedszkolu w wymiarze dwóch zajęć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   przedszkolnych   tygodniowo właściwych dla danego poziomu nauczania.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c) Nauczanie religii prowadzone jest przez osobę posiadającą kwalifikacje do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   nauczania religii.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d) Podczas zajęć z religii za bezpieczeństwo dzieci odpowiada nauczyciel 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        prowadzący te   zajęcia.”</w:t>
      </w:r>
    </w:p>
    <w:p w:rsidR="00456379" w:rsidRPr="0077038B" w:rsidRDefault="00456379" w:rsidP="009146DE">
      <w:pPr>
        <w:tabs>
          <w:tab w:val="left" w:pos="851"/>
        </w:tabs>
        <w:spacing w:before="40"/>
        <w:rPr>
          <w:bCs/>
        </w:rPr>
      </w:pPr>
      <w:r w:rsidRPr="0077038B">
        <w:t xml:space="preserve">W </w:t>
      </w:r>
      <w:r w:rsidRPr="0077038B">
        <w:rPr>
          <w:b/>
          <w:bCs/>
        </w:rPr>
        <w:t xml:space="preserve">§ 7.                                                                                                                                                  </w:t>
      </w:r>
      <w:r w:rsidRPr="0077038B">
        <w:rPr>
          <w:bCs/>
        </w:rPr>
        <w:t>ust.</w:t>
      </w:r>
      <w:r>
        <w:rPr>
          <w:bCs/>
        </w:rPr>
        <w:t xml:space="preserve"> </w:t>
      </w:r>
      <w:r w:rsidRPr="0077038B">
        <w:rPr>
          <w:bCs/>
        </w:rPr>
        <w:t xml:space="preserve">1 wprowadza się punkty </w:t>
      </w:r>
      <w:smartTag w:uri="urn:schemas-microsoft-com:office:smarttags" w:element="metricconverter">
        <w:smartTagPr>
          <w:attr w:name="ProductID" w:val="10 a"/>
        </w:smartTagPr>
        <w:r w:rsidRPr="0077038B">
          <w:rPr>
            <w:bCs/>
          </w:rPr>
          <w:t>10</w:t>
        </w:r>
        <w:r>
          <w:rPr>
            <w:bCs/>
          </w:rPr>
          <w:t xml:space="preserve"> </w:t>
        </w:r>
        <w:r w:rsidRPr="0077038B">
          <w:rPr>
            <w:bCs/>
          </w:rPr>
          <w:t>a</w:t>
        </w:r>
      </w:smartTag>
      <w:r w:rsidRPr="0077038B">
        <w:rPr>
          <w:bCs/>
        </w:rPr>
        <w:t>), 10</w:t>
      </w:r>
      <w:r>
        <w:rPr>
          <w:bCs/>
        </w:rPr>
        <w:t xml:space="preserve"> </w:t>
      </w:r>
      <w:r w:rsidRPr="0077038B">
        <w:rPr>
          <w:bCs/>
        </w:rPr>
        <w:t xml:space="preserve">b), </w:t>
      </w:r>
      <w:smartTag w:uri="urn:schemas-microsoft-com:office:smarttags" w:element="metricconverter">
        <w:smartTagPr>
          <w:attr w:name="ProductID" w:val="12 a"/>
        </w:smartTagPr>
        <w:r w:rsidRPr="0077038B">
          <w:rPr>
            <w:bCs/>
          </w:rPr>
          <w:t>12</w:t>
        </w:r>
        <w:r>
          <w:rPr>
            <w:bCs/>
          </w:rPr>
          <w:t xml:space="preserve"> </w:t>
        </w:r>
        <w:r w:rsidRPr="0077038B">
          <w:rPr>
            <w:bCs/>
          </w:rPr>
          <w:t>a</w:t>
        </w:r>
      </w:smartTag>
      <w:r w:rsidRPr="0077038B">
        <w:rPr>
          <w:bCs/>
        </w:rPr>
        <w:t>), 14</w:t>
      </w:r>
      <w:r>
        <w:rPr>
          <w:bCs/>
        </w:rPr>
        <w:t xml:space="preserve"> </w:t>
      </w:r>
      <w:r w:rsidRPr="0077038B">
        <w:rPr>
          <w:bCs/>
        </w:rPr>
        <w:t>c), o), p), r), s), t), u),  o następującym brzmieniu: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„10</w:t>
      </w:r>
      <w:r>
        <w:t xml:space="preserve"> </w:t>
      </w:r>
      <w:r w:rsidRPr="0077038B">
        <w:t xml:space="preserve">a) Nauczanie języka angielskiego prowadzone jest przez osobę posiadającą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kwalifikacje do nauczania języka angielskiego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10</w:t>
      </w:r>
      <w:r>
        <w:t xml:space="preserve"> </w:t>
      </w:r>
      <w:r w:rsidRPr="0077038B">
        <w:t xml:space="preserve">b) Podczas zajęć z języka angielskiego za bezpieczeństwo dzieci odpowiada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nauczyciel prowadzący te zajęcia;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</w:t>
      </w:r>
      <w:smartTag w:uri="urn:schemas-microsoft-com:office:smarttags" w:element="metricconverter">
        <w:smartTagPr>
          <w:attr w:name="ProductID" w:val="12 a"/>
        </w:smartTagPr>
        <w:r w:rsidRPr="0077038B">
          <w:t>12</w:t>
        </w:r>
        <w:r>
          <w:t xml:space="preserve"> </w:t>
        </w:r>
        <w:r w:rsidRPr="0077038B">
          <w:t>a</w:t>
        </w:r>
      </w:smartTag>
      <w:r w:rsidRPr="0077038B">
        <w:t>) Sprawujące opiekę nad dzieckiem nauczycielki prowa</w:t>
      </w:r>
      <w:r>
        <w:t xml:space="preserve">dzące grupę  ponoszą całkowitą </w:t>
      </w:r>
      <w:r w:rsidRPr="0077038B">
        <w:t>odpowiedzialność za ich bezpieczeństwo;”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14</w:t>
      </w:r>
      <w:r>
        <w:t xml:space="preserve"> </w:t>
      </w:r>
      <w:r w:rsidRPr="0077038B">
        <w:t xml:space="preserve">c) na podstawie obserwacji opracowanie miesięcznych planów pracy przez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nauczyciela, który uwzględnia: równomierne rozłożenie zajęć w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poszczególnych dniach, różnorodność zajęć w każdym dniu;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14</w:t>
      </w:r>
      <w:r>
        <w:t xml:space="preserve"> </w:t>
      </w:r>
      <w:r w:rsidRPr="0077038B">
        <w:t>o) przed każdym wyjściem dzieci do ogrodu przedszkolnego, teren musi być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rPr>
          <w:b/>
        </w:rPr>
        <w:t xml:space="preserve">              </w:t>
      </w:r>
      <w:r w:rsidRPr="0077038B">
        <w:t>sprawdzony przez woźnego;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14</w:t>
      </w:r>
      <w:r>
        <w:t xml:space="preserve"> </w:t>
      </w:r>
      <w:r w:rsidRPr="0077038B">
        <w:t xml:space="preserve">p) w czasie zajęć poza terenem przedszkola ( spacery, wycieczki ) zapewniona jest   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opieka nauczycielki i innych osób dorosłych tak, aby na każdą osobę dorosłą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przypadało nie więcej niż 10 dzieci;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14</w:t>
      </w:r>
      <w:r>
        <w:t xml:space="preserve"> </w:t>
      </w:r>
      <w:r w:rsidRPr="0077038B">
        <w:t xml:space="preserve">r) w trakcie wyjść poza teren przedszkola, nauczyciel zobowiązany jest do ścisłego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przestrzegania przepisów ruchu drogowego i zapoznania z nimi dzieci przed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wyjściem w teren;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14</w:t>
      </w:r>
      <w:r>
        <w:t xml:space="preserve"> </w:t>
      </w:r>
      <w:r w:rsidRPr="0077038B">
        <w:t xml:space="preserve">s) na wycieczkach, spacerach i imprezach bliższych w obrębie dzielnicy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organizowanych w ramach zajęć – na grupę dzieci przypada 2 opiekunów </w:t>
      </w:r>
      <w:r w:rsidRPr="0077038B">
        <w:br/>
        <w:t xml:space="preserve">            (1 nauczyciel + oddziałowa w przedszkolu), w grupie 2,5-3 latków dodatkowo pomoc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nauczyciela. Na wycieczkach autokarowych zgodnie z regulaminem wycieczek 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przedszkolnych.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14</w:t>
      </w:r>
      <w:r>
        <w:t xml:space="preserve"> </w:t>
      </w:r>
      <w:r w:rsidRPr="0077038B">
        <w:t xml:space="preserve">t) każda wycieczka powinna być wcześniej zgłoszona i uzgodniona </w:t>
      </w:r>
      <w:r w:rsidRPr="0077038B">
        <w:br/>
        <w:t xml:space="preserve">             z dyrektorem przedszkola;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14</w:t>
      </w:r>
      <w:r>
        <w:t xml:space="preserve"> </w:t>
      </w:r>
      <w:r w:rsidRPr="0077038B">
        <w:t xml:space="preserve">u) najpóźniej dzień wcześniej o wycieczce w okolicy są powiadomieni rodzice; o 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  wycieczkach dalszych (wyjazdowych) miesiąc wcześniej”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W </w:t>
      </w:r>
      <w:r w:rsidRPr="0077038B">
        <w:rPr>
          <w:bCs/>
        </w:rPr>
        <w:t>§ 32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>Ust.</w:t>
      </w:r>
      <w:r>
        <w:t xml:space="preserve"> </w:t>
      </w:r>
      <w:r w:rsidRPr="0077038B">
        <w:t>1 wprowadza się pkt 11), 12), 13), o następującym brzmieniu: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„  11) Na wniosek rodziców ( prawnych opiekunów) w przedszkolu mogą być prowadzone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zajęcia dodatkowe - odpłatne;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12) Czas trwania zajęć dodatkowych jest dostosowany do możliwości rozwojowych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 dzieci i wynosi: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a)</w:t>
      </w:r>
      <w:r>
        <w:t xml:space="preserve"> z</w:t>
      </w:r>
      <w:r w:rsidRPr="0077038B">
        <w:t xml:space="preserve"> dziećmi w wieku 3 - 4 lat - około 15 minut;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b)</w:t>
      </w:r>
      <w:r>
        <w:t xml:space="preserve"> </w:t>
      </w:r>
      <w:r w:rsidRPr="0077038B">
        <w:t>z dziećmi w wieku 5 - 6 lat – około 30 minut.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rPr>
          <w:b/>
          <w:bCs/>
        </w:rPr>
        <w:t xml:space="preserve">       </w:t>
      </w:r>
      <w:r w:rsidRPr="0077038B">
        <w:rPr>
          <w:bCs/>
        </w:rPr>
        <w:t>13)</w:t>
      </w:r>
      <w:r>
        <w:rPr>
          <w:bCs/>
        </w:rPr>
        <w:t xml:space="preserve"> </w:t>
      </w:r>
      <w:r w:rsidRPr="0077038B">
        <w:t xml:space="preserve">Sposób dokumentowania zajęć prowadzonych w przedszkolu określają odrębne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      przepisy.”</w:t>
      </w:r>
    </w:p>
    <w:p w:rsidR="00456379" w:rsidRPr="0077038B" w:rsidRDefault="00456379" w:rsidP="009146DE">
      <w:pPr>
        <w:tabs>
          <w:tab w:val="left" w:pos="851"/>
        </w:tabs>
        <w:spacing w:before="40"/>
        <w:rPr>
          <w:b/>
          <w:bCs/>
        </w:rPr>
      </w:pPr>
      <w:r w:rsidRPr="0077038B">
        <w:rPr>
          <w:b/>
        </w:rPr>
        <w:t xml:space="preserve">W </w:t>
      </w:r>
      <w:r w:rsidRPr="0077038B">
        <w:rPr>
          <w:b/>
          <w:bCs/>
        </w:rPr>
        <w:t>§ 33.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rPr>
          <w:bCs/>
        </w:rPr>
        <w:t xml:space="preserve">Usuwa się zapis w pkt 2 o następującym brzmieniu: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„2. Wysokość odpłatności za pobyt dziecka w Przedszkolu reguluje każdego roku odpowiednia Uchwała Rady Miasta Rybnika.”                                                                                  </w:t>
      </w:r>
    </w:p>
    <w:p w:rsidR="00456379" w:rsidRPr="0077038B" w:rsidRDefault="00456379" w:rsidP="009146DE">
      <w:pPr>
        <w:tabs>
          <w:tab w:val="left" w:pos="851"/>
        </w:tabs>
        <w:spacing w:before="40"/>
      </w:pP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>Wprowadza się zapis w pkt 2: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 „ 2. W zakresie realizacji podstawy programowej wychowania przedszkolnego    świadczenia udzielane przez przedszkole są nieodpłatne.”</w:t>
      </w:r>
    </w:p>
    <w:p w:rsidR="00456379" w:rsidRPr="0077038B" w:rsidRDefault="00456379" w:rsidP="009146DE">
      <w:pPr>
        <w:tabs>
          <w:tab w:val="left" w:pos="851"/>
        </w:tabs>
        <w:spacing w:before="40"/>
        <w:rPr>
          <w:b/>
          <w:bCs/>
        </w:rPr>
      </w:pPr>
      <w:r w:rsidRPr="0077038B">
        <w:rPr>
          <w:b/>
          <w:bCs/>
        </w:rPr>
        <w:t>W § 48.</w:t>
      </w:r>
    </w:p>
    <w:p w:rsidR="00456379" w:rsidRPr="0077038B" w:rsidRDefault="00456379" w:rsidP="009146DE">
      <w:pPr>
        <w:tabs>
          <w:tab w:val="left" w:pos="851"/>
        </w:tabs>
        <w:spacing w:before="40"/>
        <w:rPr>
          <w:bCs/>
        </w:rPr>
      </w:pPr>
      <w:r w:rsidRPr="0077038B">
        <w:rPr>
          <w:bCs/>
        </w:rPr>
        <w:t>Wprowadza się ust.</w:t>
      </w:r>
      <w:r>
        <w:rPr>
          <w:bCs/>
        </w:rPr>
        <w:t xml:space="preserve"> </w:t>
      </w:r>
      <w:r w:rsidRPr="0077038B">
        <w:rPr>
          <w:bCs/>
        </w:rPr>
        <w:t>2, pkt 1)-10) o  następującym brzmieniu:</w:t>
      </w:r>
    </w:p>
    <w:p w:rsidR="00456379" w:rsidRPr="003808E3" w:rsidRDefault="00456379" w:rsidP="009146DE">
      <w:pPr>
        <w:tabs>
          <w:tab w:val="left" w:pos="851"/>
        </w:tabs>
        <w:spacing w:before="40"/>
      </w:pPr>
      <w:r w:rsidRPr="003808E3">
        <w:rPr>
          <w:bCs/>
        </w:rPr>
        <w:t>„ 2.  Zasady rekrutacji do przedszkola</w:t>
      </w:r>
      <w:r w:rsidRPr="003808E3">
        <w:t>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rPr>
          <w:bCs/>
        </w:rPr>
        <w:t xml:space="preserve">1) </w:t>
      </w:r>
      <w:r w:rsidRPr="0077038B">
        <w:rPr>
          <w:b/>
          <w:bCs/>
        </w:rPr>
        <w:t xml:space="preserve"> </w:t>
      </w:r>
      <w:r w:rsidRPr="0077038B">
        <w:t>Przedszkole przeprowadza rekrutację dzieci poprzez nabór elektroniczny.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rPr>
          <w:bCs/>
        </w:rPr>
        <w:t>2)</w:t>
      </w:r>
      <w:r w:rsidRPr="0077038B">
        <w:rPr>
          <w:b/>
          <w:bCs/>
        </w:rPr>
        <w:t xml:space="preserve"> </w:t>
      </w:r>
      <w:r w:rsidRPr="0077038B">
        <w:t xml:space="preserve">Nabór elektroniczny do przedszkola odbywa się w terminie określonym przez organ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prowadzący. Przedszkole na stronie www podaje do publicznej wiadomości terminy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naboru.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rPr>
          <w:bCs/>
        </w:rPr>
        <w:t>3)</w:t>
      </w:r>
      <w:r w:rsidRPr="0077038B">
        <w:rPr>
          <w:b/>
          <w:bCs/>
        </w:rPr>
        <w:t xml:space="preserve">  </w:t>
      </w:r>
      <w:r w:rsidRPr="0077038B">
        <w:rPr>
          <w:bCs/>
        </w:rPr>
        <w:t>W</w:t>
      </w:r>
      <w:r w:rsidRPr="0077038B">
        <w:t xml:space="preserve"> naborze elektronicznym stosuje się kryteria wynikające z ustawy z dnia 07.</w:t>
      </w:r>
      <w:r>
        <w:t xml:space="preserve"> </w:t>
      </w:r>
      <w:r w:rsidRPr="0077038B">
        <w:t>09.</w:t>
      </w:r>
      <w:r>
        <w:t xml:space="preserve"> </w:t>
      </w:r>
      <w:r w:rsidRPr="0077038B">
        <w:t>1991</w:t>
      </w:r>
      <w:r>
        <w:t xml:space="preserve"> r. o </w:t>
      </w:r>
      <w:r w:rsidRPr="0077038B">
        <w:t xml:space="preserve">systemie oświaty (Dz. U. z 2004 nr 256 </w:t>
      </w:r>
      <w:r w:rsidRPr="0077038B">
        <w:rPr>
          <w:i/>
          <w:iCs/>
        </w:rPr>
        <w:t>poz.</w:t>
      </w:r>
      <w:r>
        <w:rPr>
          <w:i/>
          <w:iCs/>
        </w:rPr>
        <w:t xml:space="preserve"> </w:t>
      </w:r>
      <w:r w:rsidRPr="0077038B">
        <w:rPr>
          <w:i/>
          <w:iCs/>
        </w:rPr>
        <w:t xml:space="preserve">2572 z późn. zmianami - ustawa z dnia 6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rPr>
          <w:i/>
          <w:iCs/>
        </w:rPr>
        <w:t xml:space="preserve">    grudnia 2013 r. o zmianie ustawy o systemie </w:t>
      </w:r>
      <w:r w:rsidRPr="0077038B">
        <w:t xml:space="preserve">oświaty oraz niektórych innych ustaw (Dz. U.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z 2014 r., poz. 7), oraz Uchwały  Rady Miasta Rybnika w sprawie określenia kryteriów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wraz z liczbą punktów oraz określenia dokumentów potwierdzających te kryteria w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postępowania rekrutacyjnego do publicznych przedszkoli, dla których organem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prowadzącym jest Miasto Rybnik.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4)  W razie uzyskania przez kandydatów jednakowej ilości punktów system naborowy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przeprowadza losowanie elektroniczne.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rPr>
          <w:bCs/>
        </w:rPr>
        <w:t>5)</w:t>
      </w:r>
      <w:r w:rsidRPr="0077038B">
        <w:rPr>
          <w:b/>
          <w:bCs/>
        </w:rPr>
        <w:t xml:space="preserve">  </w:t>
      </w:r>
      <w:r w:rsidRPr="0077038B">
        <w:t>Przedszkole obejmuje wychowaniem przedszkolnym dzieci od 2,5 lat do 6 lat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rPr>
          <w:bCs/>
        </w:rPr>
        <w:t>6)</w:t>
      </w:r>
      <w:r w:rsidRPr="0077038B">
        <w:rPr>
          <w:b/>
          <w:bCs/>
        </w:rPr>
        <w:t xml:space="preserve">  </w:t>
      </w:r>
      <w:r w:rsidRPr="0077038B">
        <w:t xml:space="preserve">Dziecko w wieku 6 lat musi odbywać w przedszkolu obowiązkowe roczne przygotowanie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przedszkolne. Obowiązek ten rozpoczyna się z początkiem roku szkolnego w tym roku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kalendarzowym, w którym dziecko kończy 6 lat.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rPr>
          <w:b/>
          <w:bCs/>
        </w:rPr>
        <w:t xml:space="preserve">7)  </w:t>
      </w:r>
      <w:r w:rsidRPr="0077038B">
        <w:t>Na wniosek rodziców ( prawnych opiekunów) obowiązkowe roczne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 przygotowanie przedszkolne do roku 2011 może odbywać dziecko w wieku 5 lat, od roku 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2011 roczne przygotowanie przedszkolne dziecko w wieku 5 lat odbywa obowiązkowo: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8) niespełnienie obowiązku rocznego przygotowania przedszkolnego podlega egzekucji w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trybie przepisów o postępowaniu egzekucyjno</w:t>
      </w:r>
      <w:r>
        <w:t>-</w:t>
      </w:r>
      <w:r w:rsidRPr="0077038B">
        <w:t>administracyjnym,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9) przez niespełnienie obowiązku rocznego przygotowania przedszkolnego należy rozumieć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nieusprawiedliwioną nieobecność w okresie 1 miesiąca na co najmniej 50%  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t xml:space="preserve">    obowiązkowych zajęć edukacyjnych w przedszkolu.</w:t>
      </w:r>
    </w:p>
    <w:p w:rsidR="00456379" w:rsidRPr="0077038B" w:rsidRDefault="00456379" w:rsidP="009146DE">
      <w:pPr>
        <w:tabs>
          <w:tab w:val="left" w:pos="851"/>
        </w:tabs>
        <w:spacing w:before="40"/>
      </w:pPr>
      <w:r w:rsidRPr="0077038B">
        <w:rPr>
          <w:bCs/>
        </w:rPr>
        <w:t>10)</w:t>
      </w:r>
      <w:r w:rsidRPr="0077038B">
        <w:rPr>
          <w:b/>
          <w:bCs/>
        </w:rPr>
        <w:t xml:space="preserve"> </w:t>
      </w:r>
      <w:r w:rsidRPr="0077038B">
        <w:t>W przypadku dzieci posiadających orzeczenie o potrzebie kształcenia specjalnego,                             dziecko może być objęte wychowaniem przedszkolnym także po ukończeniu 6 lat, nie dłużej jednak niż do końca roku szkolnego w tym roku kalendarzowym, w którym dziecko kończy 8 lat. Warunkiem kontynuowania pobytu lub przyjęcia dziecka do przedszkola po ukończeniu 7 roku życia jest dostarczenie decyzji administracyjnej dyrektora szkoły podstawowej, w obwodzie, której mieszka dziecko o odroczeniu obowiązku szkolnego”</w:t>
      </w:r>
    </w:p>
    <w:p w:rsidR="00456379" w:rsidRPr="0077038B" w:rsidRDefault="00456379" w:rsidP="009146DE">
      <w:pPr>
        <w:tabs>
          <w:tab w:val="left" w:pos="851"/>
        </w:tabs>
        <w:spacing w:before="40"/>
      </w:pPr>
    </w:p>
    <w:p w:rsidR="00456379" w:rsidRPr="0077038B" w:rsidRDefault="00456379" w:rsidP="009146DE">
      <w:pPr>
        <w:tabs>
          <w:tab w:val="left" w:pos="851"/>
        </w:tabs>
        <w:spacing w:before="40"/>
      </w:pPr>
    </w:p>
    <w:p w:rsidR="00456379" w:rsidRPr="008F2DA7" w:rsidRDefault="00456379" w:rsidP="009146DE">
      <w:pPr>
        <w:tabs>
          <w:tab w:val="left" w:pos="851"/>
        </w:tabs>
        <w:spacing w:before="40"/>
      </w:pPr>
    </w:p>
    <w:p w:rsidR="00456379" w:rsidRPr="008F2DA7" w:rsidRDefault="00456379" w:rsidP="009146DE">
      <w:pPr>
        <w:jc w:val="center"/>
        <w:rPr>
          <w:b/>
        </w:rPr>
      </w:pPr>
      <w:r w:rsidRPr="008F2DA7">
        <w:rPr>
          <w:b/>
        </w:rPr>
        <w:t>§2</w:t>
      </w:r>
    </w:p>
    <w:p w:rsidR="00456379" w:rsidRPr="008F2DA7" w:rsidRDefault="00456379" w:rsidP="009146DE">
      <w:r>
        <w:t xml:space="preserve">                            </w:t>
      </w:r>
      <w:r w:rsidRPr="008F2DA7">
        <w:t xml:space="preserve">Wykonanie uchwały powierza </w:t>
      </w:r>
      <w:r>
        <w:t>się Dyrektorowi Zespołu</w:t>
      </w:r>
      <w:r w:rsidRPr="008F2DA7">
        <w:t>.</w:t>
      </w:r>
    </w:p>
    <w:p w:rsidR="00456379" w:rsidRPr="008F2DA7" w:rsidRDefault="00456379" w:rsidP="009146DE">
      <w:pPr>
        <w:jc w:val="center"/>
        <w:rPr>
          <w:b/>
        </w:rPr>
      </w:pPr>
    </w:p>
    <w:p w:rsidR="00456379" w:rsidRPr="008F2DA7" w:rsidRDefault="00456379" w:rsidP="009146DE">
      <w:pPr>
        <w:jc w:val="center"/>
        <w:rPr>
          <w:b/>
        </w:rPr>
      </w:pPr>
      <w:r w:rsidRPr="008F2DA7">
        <w:rPr>
          <w:b/>
        </w:rPr>
        <w:t>§3</w:t>
      </w:r>
    </w:p>
    <w:p w:rsidR="00456379" w:rsidRPr="008F2DA7" w:rsidRDefault="00456379" w:rsidP="009146DE">
      <w:pPr>
        <w:jc w:val="center"/>
      </w:pPr>
      <w:r w:rsidRPr="008F2DA7">
        <w:t>Uchwała wc</w:t>
      </w:r>
      <w:r>
        <w:t xml:space="preserve">hodzi w życie z dniem 19.11.2015 </w:t>
      </w:r>
      <w:r w:rsidRPr="008F2DA7">
        <w:t xml:space="preserve"> r.</w:t>
      </w:r>
    </w:p>
    <w:p w:rsidR="00456379" w:rsidRDefault="00456379" w:rsidP="009146DE">
      <w:pPr>
        <w:jc w:val="center"/>
      </w:pPr>
      <w:r w:rsidRPr="008F2DA7">
        <w:t>Przewodnicząca Rady Pedagogicznej mgr Irena Serwotka</w:t>
      </w:r>
    </w:p>
    <w:p w:rsidR="00456379" w:rsidRPr="008F2DA7" w:rsidRDefault="00456379" w:rsidP="009146DE">
      <w:pPr>
        <w:jc w:val="center"/>
      </w:pPr>
    </w:p>
    <w:p w:rsidR="00456379" w:rsidRDefault="00456379"/>
    <w:sectPr w:rsidR="00456379" w:rsidSect="009146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DE"/>
    <w:rsid w:val="000D6CB2"/>
    <w:rsid w:val="00280849"/>
    <w:rsid w:val="003808E3"/>
    <w:rsid w:val="00456379"/>
    <w:rsid w:val="004A0082"/>
    <w:rsid w:val="0077038B"/>
    <w:rsid w:val="008F2DA7"/>
    <w:rsid w:val="009146DE"/>
    <w:rsid w:val="00D732D2"/>
    <w:rsid w:val="00DB458D"/>
    <w:rsid w:val="00F5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1781</Words>
  <Characters>10688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 </dc:title>
  <dc:subject/>
  <dc:creator>Dyrekcja</dc:creator>
  <cp:keywords/>
  <dc:description/>
  <cp:lastModifiedBy>SP12 RYBNIK</cp:lastModifiedBy>
  <cp:revision>3</cp:revision>
  <dcterms:created xsi:type="dcterms:W3CDTF">2016-01-11T08:07:00Z</dcterms:created>
  <dcterms:modified xsi:type="dcterms:W3CDTF">2016-01-11T08:07:00Z</dcterms:modified>
</cp:coreProperties>
</file>